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41" w:rsidRPr="005122A4" w:rsidRDefault="00611341" w:rsidP="005122A4">
      <w:pPr>
        <w:pStyle w:val="Heading1"/>
        <w:spacing w:before="0" w:line="240" w:lineRule="auto"/>
        <w:ind w:firstLine="357"/>
        <w:jc w:val="right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Савченко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Светлана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Николаевна</w:t>
      </w: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right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Учитель Сферы ИВДИВО 147 ИВДИВО-Цельности,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Одесса</w:t>
      </w:r>
    </w:p>
    <w:p w:rsidR="00611341" w:rsidRPr="00416213" w:rsidRDefault="00611341" w:rsidP="005122A4">
      <w:pPr>
        <w:spacing w:after="0" w:line="240" w:lineRule="auto"/>
        <w:ind w:firstLine="357"/>
        <w:jc w:val="right"/>
        <w:rPr>
          <w:rFonts w:ascii="Times New Roman" w:hAnsi="Times New Roman"/>
          <w:b/>
          <w:color w:val="0000FF"/>
          <w:sz w:val="24"/>
          <w:szCs w:val="24"/>
          <w:lang w:val="uk-UA"/>
        </w:rPr>
      </w:pPr>
      <w:hyperlink r:id="rId4" w:history="1">
        <w:r w:rsidRPr="0041621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cutbz@ukr.net</w:t>
        </w:r>
      </w:hyperlink>
      <w:r w:rsidRPr="00416213">
        <w:rPr>
          <w:rFonts w:ascii="Times New Roman" w:hAnsi="Times New Roman"/>
          <w:color w:val="0000FF"/>
          <w:sz w:val="24"/>
          <w:szCs w:val="24"/>
          <w:shd w:val="clear" w:color="auto" w:fill="FFFFFF"/>
        </w:rPr>
        <w:t xml:space="preserve"> </w:t>
      </w: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ТЕЗИСЫ</w:t>
      </w:r>
    </w:p>
    <w:p w:rsidR="00611341" w:rsidRPr="005122A4" w:rsidRDefault="00611341" w:rsidP="005122A4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  <w:lang w:val="uk-UA"/>
        </w:rPr>
      </w:pPr>
      <w:r w:rsidRPr="005122A4">
        <w:rPr>
          <w:rFonts w:ascii="Times New Roman" w:hAnsi="Times New Roman"/>
          <w:sz w:val="24"/>
          <w:szCs w:val="24"/>
          <w:lang w:val="uk-UA"/>
        </w:rPr>
        <w:t>СИТИЧЕСКОЕ ТЕЛО</w:t>
      </w:r>
    </w:p>
    <w:p w:rsidR="00611341" w:rsidRPr="005122A4" w:rsidRDefault="00611341" w:rsidP="005122A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 xml:space="preserve"> Ситическое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Тело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значально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ышестоящего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тца –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 xml:space="preserve"> это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122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часть,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122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вид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материи,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значально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ышестоящие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ватары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интеза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Эрик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Офелия.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Эта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относится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10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горизонту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сопрягается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такими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частями,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как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Вера,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Парадигма,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Синтическое,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Витическое,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Нитическое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телами,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так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же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ИВДИВО-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Иерархическая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репликация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.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10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горизонт –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это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горизонт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знания,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внутреннего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развития,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репликации,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права.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122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соотносится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с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58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ью –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мега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Строится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Сферы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внутри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неё,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И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постасного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 xml:space="preserve">тела. </w:t>
      </w: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Системы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частей,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Аппараты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Систем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частей,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Частности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Систем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Аппараов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частей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данных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частей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:</w:t>
      </w: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186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Омега – Синтез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репликация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Изнача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л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ьно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Вышестящего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Отца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(огонь),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 – ИВ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синтезначало (система),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синтез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репликация (аппарат),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ВЦ – Репликация (частность).</w:t>
      </w: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122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Ситическое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Тело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Изначально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Вышестоящего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Отца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–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Синтез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Ситики (огонь), Ре – ИВ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раво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 xml:space="preserve"> (система),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синтез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репликация (аппарат),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 – Репликация ( частность).</w:t>
      </w:r>
    </w:p>
    <w:p w:rsidR="00611341" w:rsidRPr="00416213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ИВДИВО-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Иерархическая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репликация (часть).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416213">
        <w:rPr>
          <w:rFonts w:ascii="Times New Roman" w:hAnsi="Times New Roman"/>
          <w:color w:val="auto"/>
          <w:sz w:val="24"/>
          <w:szCs w:val="24"/>
          <w:lang w:val="uk-UA"/>
        </w:rPr>
        <w:t>Репликация (огонь), ИВ мысль (система), Синтез Репликации (аппарат), Репликация (частность).</w:t>
      </w: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416213">
        <w:rPr>
          <w:rFonts w:ascii="Times New Roman" w:hAnsi="Times New Roman"/>
          <w:color w:val="auto"/>
          <w:sz w:val="24"/>
          <w:szCs w:val="24"/>
          <w:lang w:val="uk-UA"/>
        </w:rPr>
        <w:t>Омега вырабатывает синтез мастерства, живет 16-рицей выражений – от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Могущества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Синтез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Мастерства,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среди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них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Реплика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ции.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Омега – клеточка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тца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вне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тца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она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существует,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развивает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отстраивает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внутренний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мир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Человека.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Заполнена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Абсолютным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Огнем,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действует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Репликацией (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чем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переключает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Человека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)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него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входят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запредельная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материя,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возможности,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способности,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новые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свойства,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умения,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права.</w:t>
      </w: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вот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для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переключения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нутреннего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мира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внешний,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для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обновления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Духом,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новыми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посвящениями,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для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активизации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тела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стяжается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новая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часть – Ситическое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Тело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Изначально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Вышестящего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Отца.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Она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видится,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как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Балансир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Истины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–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 xml:space="preserve"> от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синтеза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энергии.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Она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концентрирует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ту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репликацию,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которую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будет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распределять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всем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частям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равномерно,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чтобы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было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«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перекосов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»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 xml:space="preserve">. </w:t>
      </w: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Ситическое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Тело Изначально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Вышестящего Отца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как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122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вид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материи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Ситики,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синтез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Си–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тики,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получает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Право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переключать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материю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времени.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Время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истекает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Огня!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Идет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рост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цивилизации,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рост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компетенции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творения,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высших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воможностей.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Ситическая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организация – Человек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выходит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действием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Репликации.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Улучшаются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возможности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эталонных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действий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– т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ворить.</w:t>
      </w: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Ситическое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тело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Изначально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Иышестящего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Отца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58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вида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материи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Октавной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Метагалактики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каждого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нас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введены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Омежные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возможности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для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реальной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разработки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данного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тела.</w:t>
      </w:r>
    </w:p>
    <w:p w:rsidR="00611341" w:rsidRPr="005122A4" w:rsidRDefault="00611341" w:rsidP="005122A4">
      <w:pPr>
        <w:pStyle w:val="Heading1"/>
        <w:spacing w:before="0" w:line="240" w:lineRule="auto"/>
        <w:ind w:firstLine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Необходимо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разрабатывать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тренировать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части,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соорганизовывать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свои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наработанные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огни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ышест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ящими,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насыщаться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ими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эманировать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ядра,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нить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Синтеза,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так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разрабатывать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часть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по Должностной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компетенции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этим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помогать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развиваться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Человекам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5122A4">
        <w:rPr>
          <w:rFonts w:ascii="Times New Roman" w:hAnsi="Times New Roman"/>
          <w:color w:val="auto"/>
          <w:sz w:val="24"/>
          <w:szCs w:val="24"/>
          <w:lang w:val="uk-UA"/>
        </w:rPr>
        <w:t>себе.</w:t>
      </w:r>
    </w:p>
    <w:sectPr w:rsidR="00611341" w:rsidRPr="005122A4" w:rsidSect="009B127B">
      <w:pgSz w:w="11906" w:h="16838"/>
      <w:pgMar w:top="1258" w:right="746" w:bottom="107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66D"/>
    <w:rsid w:val="00041620"/>
    <w:rsid w:val="000D0731"/>
    <w:rsid w:val="001A5A31"/>
    <w:rsid w:val="001E7D04"/>
    <w:rsid w:val="002D2E5B"/>
    <w:rsid w:val="003C291F"/>
    <w:rsid w:val="003C43C5"/>
    <w:rsid w:val="00416213"/>
    <w:rsid w:val="005122A4"/>
    <w:rsid w:val="00512EF3"/>
    <w:rsid w:val="005A0B82"/>
    <w:rsid w:val="00611341"/>
    <w:rsid w:val="00630F32"/>
    <w:rsid w:val="006E0A53"/>
    <w:rsid w:val="00706EA2"/>
    <w:rsid w:val="00773057"/>
    <w:rsid w:val="00791E73"/>
    <w:rsid w:val="007A654C"/>
    <w:rsid w:val="007E6DE5"/>
    <w:rsid w:val="0082362F"/>
    <w:rsid w:val="00854B56"/>
    <w:rsid w:val="008906A0"/>
    <w:rsid w:val="009A2FB1"/>
    <w:rsid w:val="009B127B"/>
    <w:rsid w:val="00A067F6"/>
    <w:rsid w:val="00A15F70"/>
    <w:rsid w:val="00BA457E"/>
    <w:rsid w:val="00C0190F"/>
    <w:rsid w:val="00C2051C"/>
    <w:rsid w:val="00C376A9"/>
    <w:rsid w:val="00C700C1"/>
    <w:rsid w:val="00C82A77"/>
    <w:rsid w:val="00C92520"/>
    <w:rsid w:val="00DD669A"/>
    <w:rsid w:val="00DE69D2"/>
    <w:rsid w:val="00E00325"/>
    <w:rsid w:val="00E03791"/>
    <w:rsid w:val="00E1766D"/>
    <w:rsid w:val="00F1570F"/>
    <w:rsid w:val="00F469B5"/>
    <w:rsid w:val="00F5288B"/>
    <w:rsid w:val="00FB7EB0"/>
    <w:rsid w:val="00FC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F7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6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766D"/>
    <w:rPr>
      <w:rFonts w:ascii="Calibri Light" w:hAnsi="Calibri Light" w:cs="Times New Roman"/>
      <w:color w:val="2E74B5"/>
      <w:sz w:val="32"/>
      <w:szCs w:val="32"/>
      <w:lang w:val="ru-RU"/>
    </w:rPr>
  </w:style>
  <w:style w:type="character" w:styleId="Hyperlink">
    <w:name w:val="Hyperlink"/>
    <w:basedOn w:val="DefaultParagraphFont"/>
    <w:uiPriority w:val="99"/>
    <w:rsid w:val="008906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tbz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1</Pages>
  <Words>403</Words>
  <Characters>2298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2021-02-27T07:17:00Z</dcterms:created>
  <dcterms:modified xsi:type="dcterms:W3CDTF">2021-02-28T20:58:00Z</dcterms:modified>
</cp:coreProperties>
</file>